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E9" w:rsidRPr="00C476E9" w:rsidRDefault="00C476E9" w:rsidP="00C476E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76E9">
        <w:rPr>
          <w:rFonts w:ascii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C476E9" w:rsidRPr="00C476E9" w:rsidRDefault="00C476E9" w:rsidP="00C476E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76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муниципальному  служащему  администрации 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Ладожского сельского поселения Усть-Лабинского района</w:t>
      </w:r>
      <w:r w:rsidRPr="00C476E9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</w:p>
    <w:p w:rsidR="00C476E9" w:rsidRDefault="00C476E9" w:rsidP="00C476E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76E9">
        <w:rPr>
          <w:rFonts w:ascii="Times New Roman" w:hAnsi="Times New Roman" w:cs="Times New Roman"/>
          <w:b/>
          <w:sz w:val="28"/>
          <w:szCs w:val="28"/>
          <w:lang w:eastAsia="ru-RU"/>
        </w:rPr>
        <w:t>о запретах, касающихся получения подарков</w:t>
      </w:r>
    </w:p>
    <w:p w:rsidR="00C476E9" w:rsidRPr="00C476E9" w:rsidRDefault="00C476E9" w:rsidP="00C476E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76E9" w:rsidRPr="00C476E9" w:rsidRDefault="00C476E9" w:rsidP="00C476E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476E9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575 Гражданского кодекса Российской Федерации, п. 7 ч. 3 ст. 12 Федерального закона от 25.12.2008 г. № 273-ФЗ «О противодействии коррупции»   лицам, замещающим должности  муниципальной  службы (далее – служащие), </w:t>
      </w:r>
      <w:r w:rsidRPr="00C476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запрещается принимать подарки в следующих ситуациях:</w:t>
      </w:r>
    </w:p>
    <w:p w:rsidR="00C476E9" w:rsidRPr="00C476E9" w:rsidRDefault="00C476E9" w:rsidP="00C476E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C476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Должностным лицам и муниципальным служащим запрещается получать </w:t>
      </w:r>
      <w:r w:rsidRPr="00C476E9">
        <w:rPr>
          <w:rFonts w:ascii="Times New Roman" w:hAnsi="Times New Roman" w:cs="Times New Roman"/>
          <w:sz w:val="28"/>
          <w:szCs w:val="28"/>
          <w:lang w:eastAsia="ru-RU"/>
        </w:rPr>
        <w:t>в связи с должностным положением или в связи с исполнением должностных обязанностей </w:t>
      </w:r>
      <w:r w:rsidRPr="00C476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какого-либо рода вознаграждения </w:t>
      </w:r>
      <w:r w:rsidRPr="00C476E9">
        <w:rPr>
          <w:rFonts w:ascii="Times New Roman" w:hAnsi="Times New Roman" w:cs="Times New Roman"/>
          <w:sz w:val="28"/>
          <w:szCs w:val="28"/>
          <w:lang w:eastAsia="ru-RU"/>
        </w:rPr>
        <w:t>от физических или юридических лиц (подарки, денежные и иные вознаграждения, ссуды, услуги, оплату развлечений, отдыха, транспортных расходов).</w:t>
      </w:r>
    </w:p>
    <w:p w:rsidR="00C476E9" w:rsidRPr="00C476E9" w:rsidRDefault="00C476E9" w:rsidP="00C476E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C476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Допускаются следующие исключения из этого правила:</w:t>
      </w:r>
    </w:p>
    <w:p w:rsidR="00C476E9" w:rsidRPr="00C476E9" w:rsidRDefault="00C476E9" w:rsidP="00C476E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C476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C476E9">
        <w:rPr>
          <w:rFonts w:ascii="Times New Roman" w:hAnsi="Times New Roman" w:cs="Times New Roman"/>
          <w:sz w:val="28"/>
          <w:szCs w:val="28"/>
          <w:lang w:eastAsia="ru-RU"/>
        </w:rPr>
        <w:t>Можно получать подарки в связи с </w:t>
      </w:r>
      <w:r w:rsidRPr="00C476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протокольными мероприятиями</w:t>
      </w:r>
      <w:r w:rsidRPr="00C476E9">
        <w:rPr>
          <w:rFonts w:ascii="Times New Roman" w:hAnsi="Times New Roman" w:cs="Times New Roman"/>
          <w:sz w:val="28"/>
          <w:szCs w:val="28"/>
          <w:lang w:eastAsia="ru-RU"/>
        </w:rPr>
        <w:t>, со </w:t>
      </w:r>
      <w:r w:rsidRPr="00C476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служебными командировками </w:t>
      </w:r>
      <w:r w:rsidRPr="00C476E9">
        <w:rPr>
          <w:rFonts w:ascii="Times New Roman" w:hAnsi="Times New Roman" w:cs="Times New Roman"/>
          <w:sz w:val="28"/>
          <w:szCs w:val="28"/>
          <w:lang w:eastAsia="ru-RU"/>
        </w:rPr>
        <w:t xml:space="preserve">и с другими </w:t>
      </w:r>
      <w:r w:rsidRPr="00C476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официальными мероприятиями</w:t>
      </w:r>
      <w:r w:rsidRPr="00C476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76E9" w:rsidRPr="00C476E9" w:rsidRDefault="00C476E9" w:rsidP="00C476E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C476E9">
        <w:rPr>
          <w:rFonts w:ascii="Times New Roman" w:hAnsi="Times New Roman" w:cs="Times New Roman"/>
          <w:sz w:val="28"/>
          <w:szCs w:val="28"/>
          <w:lang w:eastAsia="ru-RU"/>
        </w:rPr>
        <w:t>К такого рода официальным мероприятиям, в частности, относятся церемонии, устраиваемые по случаю национальных (государственных) праздников, исторических, юбилейных дат, иных торжеств и событий; мероприятия в рамках визитов делегаций представителей иностранных государств, руководителей и делегаций представителей федеральных органов государственной власти, делегаций органов государственной власти субъектов Российской Федерации, руководителей политических партий, крупных корпораций, включая проведение встреч, приемов, переговоров и подписание документов;</w:t>
      </w:r>
      <w:proofErr w:type="gramEnd"/>
      <w:r w:rsidRPr="00C476E9">
        <w:rPr>
          <w:rFonts w:ascii="Times New Roman" w:hAnsi="Times New Roman" w:cs="Times New Roman"/>
          <w:sz w:val="28"/>
          <w:szCs w:val="28"/>
          <w:lang w:eastAsia="ru-RU"/>
        </w:rPr>
        <w:t xml:space="preserve"> визиты на определенный срок для выполнения служебного задания (вне постоянного места службы или работы) как на территории Российской Федерации, так и за ее пределами); иные мероприятия, например, официальные встречи, конференции, совещания и переговоры различного характера.</w:t>
      </w:r>
    </w:p>
    <w:p w:rsidR="00C476E9" w:rsidRPr="00C476E9" w:rsidRDefault="00C476E9" w:rsidP="00C476E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476E9">
        <w:rPr>
          <w:rFonts w:ascii="Times New Roman" w:hAnsi="Times New Roman" w:cs="Times New Roman"/>
          <w:sz w:val="28"/>
          <w:szCs w:val="28"/>
          <w:lang w:eastAsia="ru-RU"/>
        </w:rPr>
        <w:t>Однако эти подарки, если их стоимость превышает </w:t>
      </w:r>
      <w:r w:rsidRPr="00C476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три тысячи рублей</w:t>
      </w:r>
      <w:r w:rsidRPr="00C476E9">
        <w:rPr>
          <w:rFonts w:ascii="Times New Roman" w:hAnsi="Times New Roman" w:cs="Times New Roman"/>
          <w:sz w:val="28"/>
          <w:szCs w:val="28"/>
          <w:lang w:eastAsia="ru-RU"/>
        </w:rPr>
        <w:t>, признаются собственностью субъекта Российской Федерации или муниципального образования и передаются по акту в соответствующий государственный или муниципальный орган. Служащий вправе выкупить такой подарок в порядке, установленном законодательством.</w:t>
      </w:r>
    </w:p>
    <w:p w:rsidR="00C476E9" w:rsidRPr="00C476E9" w:rsidRDefault="00C476E9" w:rsidP="00C476E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C476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Подарки в связи с должностным положением </w:t>
      </w:r>
      <w:r w:rsidRPr="00C476E9">
        <w:rPr>
          <w:rFonts w:ascii="Times New Roman" w:hAnsi="Times New Roman" w:cs="Times New Roman"/>
          <w:sz w:val="28"/>
          <w:szCs w:val="28"/>
          <w:lang w:eastAsia="ru-RU"/>
        </w:rPr>
        <w:t>(например, от лиц, в отношении которых или для которых служащий может осуществлять управленческие или контрольные функции, полномочия представителя власти), </w:t>
      </w:r>
      <w:r w:rsidRPr="00C476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могут иметь место</w:t>
      </w:r>
      <w:r w:rsidRPr="00C476E9">
        <w:rPr>
          <w:rFonts w:ascii="Times New Roman" w:hAnsi="Times New Roman" w:cs="Times New Roman"/>
          <w:sz w:val="28"/>
          <w:szCs w:val="28"/>
          <w:lang w:eastAsia="ru-RU"/>
        </w:rPr>
        <w:t>, только если их </w:t>
      </w:r>
      <w:r w:rsidRPr="00C476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стоимость не превышает трех тысяч рублей</w:t>
      </w:r>
      <w:r w:rsidRPr="00C476E9">
        <w:rPr>
          <w:rFonts w:ascii="Times New Roman" w:hAnsi="Times New Roman" w:cs="Times New Roman"/>
          <w:sz w:val="28"/>
          <w:szCs w:val="28"/>
          <w:lang w:eastAsia="ru-RU"/>
        </w:rPr>
        <w:t>. Это должны быть обычные подарки. Закон не определяет термин «обычный подарок», но предполагается, что к ним могут относиться букеты цветов, небольшие сувениры, упаковки конфет и т.п.</w:t>
      </w:r>
    </w:p>
    <w:p w:rsidR="00C476E9" w:rsidRPr="00C476E9" w:rsidRDefault="00C476E9" w:rsidP="00C476E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proofErr w:type="gramStart"/>
      <w:r w:rsidRPr="00C476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предложении служащему подарка, являющегося взяткой</w:t>
      </w:r>
      <w:r w:rsidRPr="00C476E9">
        <w:rPr>
          <w:rFonts w:ascii="Times New Roman" w:hAnsi="Times New Roman" w:cs="Times New Roman"/>
          <w:sz w:val="28"/>
          <w:szCs w:val="28"/>
          <w:lang w:eastAsia="ru-RU"/>
        </w:rPr>
        <w:t xml:space="preserve">, то есть за совершение действий (бездействий), если такие действия (бездействия) </w:t>
      </w:r>
      <w:r w:rsidRPr="00C476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входят в полномочия служащего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службе, служащий, независимо от стоимости подарка отказывается от получения подарка и </w:t>
      </w:r>
      <w:r w:rsidRPr="00C476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уведомляет в установленном порядке </w:t>
      </w:r>
      <w:r w:rsidRPr="00C476E9">
        <w:rPr>
          <w:rFonts w:ascii="Times New Roman" w:hAnsi="Times New Roman" w:cs="Times New Roman"/>
          <w:sz w:val="28"/>
          <w:szCs w:val="28"/>
          <w:lang w:eastAsia="ru-RU"/>
        </w:rPr>
        <w:t>представителя нанимателя (работодателя), органы прокуратуры</w:t>
      </w:r>
      <w:proofErr w:type="gramEnd"/>
      <w:r w:rsidRPr="00C476E9">
        <w:rPr>
          <w:rFonts w:ascii="Times New Roman" w:hAnsi="Times New Roman" w:cs="Times New Roman"/>
          <w:sz w:val="28"/>
          <w:szCs w:val="28"/>
          <w:lang w:eastAsia="ru-RU"/>
        </w:rPr>
        <w:t xml:space="preserve"> или другие государственные органы о случае обращения к нему лица, предложившего подарок, в целях склонения служащего к совершению коррупционного правонарушения (в случае, если данная обязанность установлена для служащего федеральными законами и иными нормативно-правовыми актами).</w:t>
      </w:r>
    </w:p>
    <w:p w:rsidR="00C476E9" w:rsidRPr="00C476E9" w:rsidRDefault="00C476E9" w:rsidP="00C476E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476E9">
        <w:rPr>
          <w:rFonts w:ascii="Times New Roman" w:hAnsi="Times New Roman" w:cs="Times New Roman"/>
          <w:sz w:val="28"/>
          <w:szCs w:val="28"/>
          <w:lang w:eastAsia="ru-RU"/>
        </w:rPr>
        <w:t>Также </w:t>
      </w:r>
      <w:r w:rsidRPr="00C476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допускается принятие подарков</w:t>
      </w:r>
      <w:r w:rsidRPr="00C476E9">
        <w:rPr>
          <w:rFonts w:ascii="Times New Roman" w:hAnsi="Times New Roman" w:cs="Times New Roman"/>
          <w:sz w:val="28"/>
          <w:szCs w:val="28"/>
          <w:lang w:eastAsia="ru-RU"/>
        </w:rPr>
        <w:t>, если это может повлечь нарушение требований </w:t>
      </w:r>
      <w:r w:rsidRPr="00C476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предотвращении и (или) об урегулировании конфликта интересов</w:t>
      </w:r>
      <w:r w:rsidRPr="00C476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76E9" w:rsidRPr="00C476E9" w:rsidRDefault="00C476E9" w:rsidP="00C476E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C476E9">
        <w:rPr>
          <w:rFonts w:ascii="Times New Roman" w:hAnsi="Times New Roman" w:cs="Times New Roman"/>
          <w:sz w:val="28"/>
          <w:szCs w:val="28"/>
          <w:lang w:eastAsia="ru-RU"/>
        </w:rPr>
        <w:t>Кроме того, служащим </w:t>
      </w:r>
      <w:r w:rsidRPr="00C476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запрещается выезжать </w:t>
      </w:r>
      <w:r w:rsidRPr="00C476E9">
        <w:rPr>
          <w:rFonts w:ascii="Times New Roman" w:hAnsi="Times New Roman" w:cs="Times New Roman"/>
          <w:sz w:val="28"/>
          <w:szCs w:val="28"/>
          <w:lang w:eastAsia="ru-RU"/>
        </w:rPr>
        <w:t>в служебные командировки (в связи с исполнением должностных обязанностей) за пределы Российской Федерации </w:t>
      </w:r>
      <w:r w:rsidRPr="00C476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 счет средств физических и юридических лиц</w:t>
      </w:r>
      <w:r w:rsidRPr="00C476E9">
        <w:rPr>
          <w:rFonts w:ascii="Times New Roman" w:hAnsi="Times New Roman" w:cs="Times New Roman"/>
          <w:sz w:val="28"/>
          <w:szCs w:val="28"/>
          <w:lang w:eastAsia="ru-RU"/>
        </w:rPr>
        <w:t>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</w:t>
      </w:r>
      <w:proofErr w:type="gramEnd"/>
      <w:r w:rsidRPr="00C476E9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организациями (п. 9 ч. 3 ст. 121 Федерального закона от 25.12.2008 г. № 273-ФЗ «О противодействии коррупции»).</w:t>
      </w:r>
    </w:p>
    <w:p w:rsidR="00C476E9" w:rsidRPr="00C476E9" w:rsidRDefault="00C476E9" w:rsidP="00C476E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C476E9">
        <w:rPr>
          <w:rFonts w:ascii="Times New Roman" w:hAnsi="Times New Roman" w:cs="Times New Roman"/>
          <w:sz w:val="28"/>
          <w:szCs w:val="28"/>
          <w:lang w:eastAsia="ru-RU"/>
        </w:rPr>
        <w:t>Уголовный кодекс Российской Федерации (далее – УК РФ) рассматривает получение взятки как преступление, которое состоит в получении служащим лично или через посредника взятки в виде денег, ценных бумаг, иного имущества или выгод имущественного характера за незаконные действия (бездействие), за действия (бездействие) в пользу взяткодателя или представляемых им лиц, если такие действия (бездействие) входят в служебные полномочия служащего либо оно в силу</w:t>
      </w:r>
      <w:proofErr w:type="gramEnd"/>
      <w:r w:rsidRPr="00C476E9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должностного положения может способствовать таким действиям (бездействию), а равно за общее покровительство или попустительство по службе (ст. 290 УК РФ).</w:t>
      </w:r>
    </w:p>
    <w:p w:rsidR="00C476E9" w:rsidRPr="00C476E9" w:rsidRDefault="00C476E9" w:rsidP="00C476E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476E9">
        <w:rPr>
          <w:rFonts w:ascii="Times New Roman" w:hAnsi="Times New Roman" w:cs="Times New Roman"/>
          <w:sz w:val="28"/>
          <w:szCs w:val="28"/>
          <w:lang w:eastAsia="ru-RU"/>
        </w:rPr>
        <w:t>Статьями 290 и 291 УК РФ предусмотрена ответственность за получение и дачу взятки. При этом за получение взятки применяется более суровое наказание, чем за ее дачу. В качестве взятки может выступить и подарок! Получение взятки является оконченным преступлением с момента получения хотя бы части обусловленной взятки. Признак получения взятки предмет преступления - </w:t>
      </w:r>
      <w:r w:rsidRPr="00C476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взятка</w:t>
      </w:r>
      <w:r w:rsidRPr="00C476E9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C476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деньги, ценные бумаги, выгода имущественного характера иное имущество)</w:t>
      </w:r>
      <w:r w:rsidRPr="00C476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76E9" w:rsidRPr="00C476E9" w:rsidRDefault="00C476E9" w:rsidP="00C476E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6E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476E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476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сновное отличие подарка от взятки – безвозмездность</w:t>
      </w:r>
      <w:r w:rsidRPr="00C476E9">
        <w:rPr>
          <w:rFonts w:ascii="Times New Roman" w:hAnsi="Times New Roman" w:cs="Times New Roman"/>
          <w:sz w:val="28"/>
          <w:szCs w:val="28"/>
          <w:lang w:eastAsia="ru-RU"/>
        </w:rPr>
        <w:t> (то есть, передавая подарок, даритель ничего не просит взамен) </w:t>
      </w:r>
      <w:r w:rsidRPr="00C476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взятка дается за конкретное действие (бездействие) по службе; за общее благоприятствование в пользу дающего или представляемых им лиц</w:t>
      </w:r>
      <w:r w:rsidRPr="00C476E9">
        <w:rPr>
          <w:rFonts w:ascii="Times New Roman" w:hAnsi="Times New Roman" w:cs="Times New Roman"/>
          <w:sz w:val="28"/>
          <w:szCs w:val="28"/>
          <w:lang w:eastAsia="ru-RU"/>
        </w:rPr>
        <w:t xml:space="preserve"> (то есть, требуется связь между действием и взяткой). Не имеет значения, что было первым – получение взятки или определенное действие или сначала действие, а потом взятка. Главное, чтобы до совершения действия между </w:t>
      </w:r>
      <w:r w:rsidRPr="00C476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лицами была договоренность. В связи с этим различают взятку-подкуп и взятк</w:t>
      </w:r>
      <w:proofErr w:type="gramStart"/>
      <w:r w:rsidRPr="00C476E9">
        <w:rPr>
          <w:rFonts w:ascii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C476E9">
        <w:rPr>
          <w:rFonts w:ascii="Times New Roman" w:hAnsi="Times New Roman" w:cs="Times New Roman"/>
          <w:sz w:val="28"/>
          <w:szCs w:val="28"/>
          <w:lang w:eastAsia="ru-RU"/>
        </w:rPr>
        <w:t xml:space="preserve"> благодарность. Конечно, взятка-подкуп является более опасным преступлением, но и при взятке-благодарности, подрывающей авторитет государственного аппарата, также наступает ответственность.</w:t>
      </w:r>
    </w:p>
    <w:p w:rsidR="00C476E9" w:rsidRPr="00C476E9" w:rsidRDefault="00C476E9" w:rsidP="00C476E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C476E9">
        <w:rPr>
          <w:rFonts w:ascii="Times New Roman" w:hAnsi="Times New Roman" w:cs="Times New Roman"/>
          <w:sz w:val="28"/>
          <w:szCs w:val="28"/>
          <w:lang w:eastAsia="ru-RU"/>
        </w:rPr>
        <w:t>Можно ли разграничить обычный подарок и взятку? Независимо от размера вознаграждения, полученного служащим, оно будет считаться взяткой в следующих случаях: если имело место вымогательство этого вознаграждения; если вознаграждение (или соглашение о нем) имело характер подкупа; если вознаграждение передавалось служащему за незаконные действия (бездействие). С мнением о том, что границей между этими понятиями является предел, установленный ст. 575 ГК РФ для обычного подарка (3 000 руб.), нельзя согласиться. Низший предел взятки не установлен законодателем, таковой может быть и тысяча рублей, если эта сумма предназначалась за совершение служащим какого-либо действия (бездействия).</w:t>
      </w:r>
    </w:p>
    <w:p w:rsidR="00C476E9" w:rsidRPr="00C476E9" w:rsidRDefault="00C476E9" w:rsidP="00C476E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6E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476E9" w:rsidRPr="00C476E9" w:rsidRDefault="00C476E9" w:rsidP="00C476E9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76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15B1" w:rsidRDefault="00AF15B1"/>
    <w:sectPr w:rsidR="00AF15B1" w:rsidSect="00C476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E9"/>
    <w:rsid w:val="00AF15B1"/>
    <w:rsid w:val="00C4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6E9"/>
    <w:rPr>
      <w:b/>
      <w:bCs/>
    </w:rPr>
  </w:style>
  <w:style w:type="character" w:customStyle="1" w:styleId="apple-converted-space">
    <w:name w:val="apple-converted-space"/>
    <w:basedOn w:val="a0"/>
    <w:rsid w:val="00C476E9"/>
  </w:style>
  <w:style w:type="paragraph" w:styleId="a5">
    <w:name w:val="No Spacing"/>
    <w:uiPriority w:val="1"/>
    <w:qFormat/>
    <w:rsid w:val="00C476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6E9"/>
    <w:rPr>
      <w:b/>
      <w:bCs/>
    </w:rPr>
  </w:style>
  <w:style w:type="character" w:customStyle="1" w:styleId="apple-converted-space">
    <w:name w:val="apple-converted-space"/>
    <w:basedOn w:val="a0"/>
    <w:rsid w:val="00C476E9"/>
  </w:style>
  <w:style w:type="paragraph" w:styleId="a5">
    <w:name w:val="No Spacing"/>
    <w:uiPriority w:val="1"/>
    <w:qFormat/>
    <w:rsid w:val="00C47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2018-12-21T11:31:00Z</dcterms:created>
  <dcterms:modified xsi:type="dcterms:W3CDTF">2018-12-21T11:39:00Z</dcterms:modified>
</cp:coreProperties>
</file>